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int="default" w:ascii="Arial" w:hAnsi="Arial" w:eastAsia="Times New Roman" w:cs="Arial"/>
          <w:b/>
          <w:bCs/>
          <w:caps/>
          <w:sz w:val="24"/>
          <w:szCs w:val="24"/>
        </w:rPr>
      </w:pPr>
      <w:bookmarkStart w:id="0" w:name="_GoBack"/>
      <w:r>
        <w:rPr>
          <w:rFonts w:hint="default" w:ascii="Arial" w:hAnsi="Arial" w:cs="Arial"/>
          <w:b/>
          <w:bCs/>
          <w:caps/>
          <w:sz w:val="24"/>
          <w:szCs w:val="24"/>
        </w:rPr>
        <w:t>Пастирське послання Владик УКРАЇНСЬКОЇ КАТОЛИЦЬКОЇ ЦЕРКВИ Канади з нагоди Христового Воскресіння 2017</w:t>
      </w:r>
    </w:p>
    <w:bookmarkEnd w:id="0"/>
    <w:p>
      <w:pPr>
        <w:pStyle w:val="6"/>
        <w:jc w:val="both"/>
        <w:rPr>
          <w:rFonts w:hint="default" w:ascii="Arial" w:hAnsi="Arial" w:eastAsia="Times New Roman" w:cs="Arial"/>
          <w:sz w:val="24"/>
          <w:szCs w:val="24"/>
        </w:rPr>
      </w:pPr>
    </w:p>
    <w:p>
      <w:pPr>
        <w:pStyle w:val="6"/>
        <w:jc w:val="both"/>
        <w:rPr>
          <w:rFonts w:hint="default" w:ascii="Arial" w:hAnsi="Arial" w:eastAsia="Times New Roman" w:cs="Arial"/>
          <w:sz w:val="24"/>
          <w:szCs w:val="24"/>
        </w:rPr>
      </w:pPr>
    </w:p>
    <w:p>
      <w:pPr>
        <w:pStyle w:val="6"/>
        <w:jc w:val="center"/>
        <w:rPr>
          <w:rFonts w:hint="default" w:ascii="Arial" w:hAnsi="Arial" w:eastAsia="Times New Roman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Всесвітлішим, всечеснішим і преподобним отцям, преподобним ченцям і черницям, дорогим у Христі семінаристам та мирянам Української Католицької Церкви у Канаді:</w:t>
      </w:r>
    </w:p>
    <w:p>
      <w:pPr>
        <w:pStyle w:val="6"/>
        <w:jc w:val="both"/>
        <w:rPr>
          <w:rFonts w:hint="default" w:ascii="Arial" w:hAnsi="Arial" w:eastAsia="Times New Roman" w:cs="Arial"/>
          <w:sz w:val="24"/>
          <w:szCs w:val="24"/>
        </w:rPr>
      </w:pPr>
    </w:p>
    <w:p>
      <w:pPr>
        <w:pStyle w:val="6"/>
        <w:ind w:left="1701"/>
        <w:jc w:val="both"/>
        <w:rPr>
          <w:rFonts w:hint="default" w:ascii="Arial" w:hAnsi="Arial" w:eastAsia="Times New Roman" w:cs="Arial"/>
          <w:i/>
          <w:iCs/>
          <w:sz w:val="24"/>
          <w:szCs w:val="24"/>
        </w:rPr>
      </w:pPr>
      <w:r>
        <w:rPr>
          <w:rFonts w:hint="default" w:ascii="Arial" w:hAnsi="Arial" w:cs="Arial"/>
          <w:i/>
          <w:iCs/>
          <w:sz w:val="24"/>
          <w:szCs w:val="24"/>
        </w:rPr>
        <w:t xml:space="preserve">«Зближається Пасха – поразка гріха і кінець смерті, </w:t>
      </w:r>
      <w:r>
        <w:rPr>
          <w:rFonts w:hint="default" w:ascii="Arial" w:hAnsi="Arial" w:cs="Arial"/>
          <w:i/>
          <w:iCs/>
          <w:sz w:val="24"/>
          <w:szCs w:val="24"/>
          <w:lang w:val="ru-RU"/>
        </w:rPr>
        <w:t>надходить Великдень</w:t>
      </w:r>
      <w:r>
        <w:rPr>
          <w:rFonts w:hint="default" w:ascii="Arial" w:hAnsi="Arial" w:cs="Arial"/>
          <w:i/>
          <w:iCs/>
          <w:sz w:val="24"/>
          <w:szCs w:val="24"/>
        </w:rPr>
        <w:t xml:space="preserve">, а з ним – нове життя і відродження. </w:t>
      </w:r>
      <w:r>
        <w:rPr>
          <w:rFonts w:hint="default" w:ascii="Arial" w:hAnsi="Arial" w:cs="Arial"/>
          <w:i/>
          <w:iCs/>
          <w:sz w:val="24"/>
          <w:szCs w:val="24"/>
          <w:lang w:val="ru-RU"/>
        </w:rPr>
        <w:t>Тому каже св</w:t>
      </w:r>
      <w:r>
        <w:rPr>
          <w:rFonts w:hint="default" w:ascii="Arial" w:hAnsi="Arial" w:cs="Arial"/>
          <w:i/>
          <w:iCs/>
          <w:sz w:val="24"/>
          <w:szCs w:val="24"/>
        </w:rPr>
        <w:t xml:space="preserve">. Павло: «Вже пора нам прокинутись із сну; тепер бо ближче нас спасіння, ніж тоді, як ми увірували. Ніч проминула, </w:t>
      </w:r>
      <w:r>
        <w:rPr>
          <w:rFonts w:hint="default" w:ascii="Arial" w:hAnsi="Arial" w:cs="Arial"/>
          <w:i/>
          <w:iCs/>
          <w:sz w:val="24"/>
          <w:szCs w:val="24"/>
          <w:lang w:val="ru-RU"/>
        </w:rPr>
        <w:t>день наблизився</w:t>
      </w:r>
      <w:r>
        <w:rPr>
          <w:rFonts w:hint="default" w:ascii="Arial" w:hAnsi="Arial" w:cs="Arial"/>
          <w:i/>
          <w:iCs/>
          <w:sz w:val="24"/>
          <w:szCs w:val="24"/>
        </w:rPr>
        <w:t xml:space="preserve">. Відкиньмо, отже, вчинки темряви і одягнімся в зброю світла» (Рим  13: 11-12 ). Нехай те Великоднє світло охопить наші душі, не як проминаюча хвиля щастя, але як Божа сила відродження і життя» </w:t>
      </w:r>
    </w:p>
    <w:p>
      <w:pPr>
        <w:pStyle w:val="6"/>
        <w:jc w:val="right"/>
        <w:rPr>
          <w:rFonts w:hint="default" w:ascii="Arial" w:hAnsi="Arial" w:eastAsia="Times New Roman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(Ісповідник віри Патріярх Йосиф).</w:t>
      </w:r>
    </w:p>
    <w:p>
      <w:pPr>
        <w:pStyle w:val="6"/>
        <w:jc w:val="both"/>
        <w:rPr>
          <w:rFonts w:hint="default" w:ascii="Arial" w:hAnsi="Arial" w:eastAsia="Times New Roman" w:cs="Arial"/>
          <w:sz w:val="24"/>
          <w:szCs w:val="24"/>
        </w:rPr>
      </w:pPr>
    </w:p>
    <w:p>
      <w:pPr>
        <w:pStyle w:val="6"/>
        <w:jc w:val="center"/>
        <w:rPr>
          <w:rFonts w:hint="default" w:ascii="Arial" w:hAnsi="Arial" w:eastAsia="Times New Roman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ru-RU"/>
        </w:rPr>
        <w:t xml:space="preserve">Христос Воскрес! </w:t>
      </w:r>
      <w:r>
        <w:rPr>
          <w:rFonts w:hint="default" w:ascii="Arial" w:hAnsi="Arial" w:cs="Arial"/>
          <w:sz w:val="24"/>
          <w:szCs w:val="24"/>
        </w:rPr>
        <w:t>     Воістину Воскрес</w:t>
      </w:r>
      <w:r>
        <w:rPr>
          <w:rFonts w:hint="default" w:ascii="Arial" w:hAnsi="Arial" w:cs="Arial"/>
          <w:sz w:val="24"/>
          <w:szCs w:val="24"/>
          <w:lang w:val="ru-RU"/>
        </w:rPr>
        <w:t>!</w:t>
      </w:r>
    </w:p>
    <w:p>
      <w:pPr>
        <w:pStyle w:val="6"/>
        <w:jc w:val="both"/>
        <w:rPr>
          <w:rFonts w:hint="default" w:ascii="Arial" w:hAnsi="Arial" w:eastAsia="Times New Roman" w:cs="Arial"/>
          <w:sz w:val="24"/>
          <w:szCs w:val="24"/>
        </w:rPr>
      </w:pPr>
    </w:p>
    <w:p>
      <w:pPr>
        <w:pStyle w:val="6"/>
        <w:jc w:val="both"/>
        <w:rPr>
          <w:rFonts w:hint="default" w:ascii="Arial" w:hAnsi="Arial" w:eastAsia="Times New Roman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Дорогі у Христі брати і сестри,</w:t>
      </w:r>
    </w:p>
    <w:p>
      <w:pPr>
        <w:pStyle w:val="6"/>
        <w:jc w:val="both"/>
        <w:rPr>
          <w:rFonts w:hint="default" w:ascii="Arial" w:hAnsi="Arial" w:eastAsia="Times New Roman" w:cs="Arial"/>
          <w:sz w:val="24"/>
          <w:szCs w:val="24"/>
        </w:rPr>
      </w:pPr>
    </w:p>
    <w:p>
      <w:pPr>
        <w:pStyle w:val="6"/>
        <w:jc w:val="both"/>
        <w:rPr>
          <w:rFonts w:hint="default" w:ascii="Arial" w:hAnsi="Arial" w:eastAsia="Times New Roman" w:cs="Arial"/>
          <w:sz w:val="24"/>
          <w:szCs w:val="24"/>
        </w:rPr>
      </w:pPr>
      <w:r>
        <w:rPr>
          <w:rFonts w:hint="default" w:ascii="Arial" w:hAnsi="Arial" w:eastAsia="Times New Roman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Вітаємо вас у радості, що нею є Великдень; ця радість є настільки глибока і екзистенційна, що вона просочує саме наше християнське буття. Як спільнота Божих дітей, у Таїнстві Хрещення, ми отримали на собі знак смерті та воскресіння Господа, знак, який неможливо стерти. І хоч ми живемо тут, на землі, лише певне число днів і років, як нам дарує Господь, однак ми вже відродилися до життя вічного через Ісуса.</w:t>
      </w:r>
    </w:p>
    <w:p>
      <w:pPr>
        <w:pStyle w:val="6"/>
        <w:jc w:val="both"/>
        <w:rPr>
          <w:rFonts w:hint="default" w:ascii="Arial" w:hAnsi="Arial" w:eastAsia="Times New Roman" w:cs="Arial"/>
          <w:sz w:val="24"/>
          <w:szCs w:val="24"/>
        </w:rPr>
      </w:pPr>
    </w:p>
    <w:p>
      <w:pPr>
        <w:pStyle w:val="6"/>
        <w:jc w:val="both"/>
        <w:rPr>
          <w:rFonts w:hint="default" w:ascii="Arial" w:hAnsi="Arial" w:eastAsia="Times New Roman" w:cs="Arial"/>
          <w:sz w:val="24"/>
          <w:szCs w:val="24"/>
        </w:rPr>
      </w:pPr>
      <w:r>
        <w:rPr>
          <w:rFonts w:hint="default" w:ascii="Arial" w:hAnsi="Arial" w:eastAsia="Times New Roman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 xml:space="preserve">Свідомість життя в рамках часу і простору, але водночас усвідомлення себе частиною вічного, </w:t>
      </w:r>
      <w:r>
        <w:rPr>
          <w:rFonts w:hint="default" w:ascii="Arial" w:hAnsi="Arial" w:cs="Arial"/>
          <w:sz w:val="24"/>
          <w:szCs w:val="24"/>
          <w:lang w:val="en-US"/>
        </w:rPr>
        <w:t>— це те</w:t>
      </w:r>
      <w:r>
        <w:rPr>
          <w:rFonts w:hint="default" w:ascii="Arial" w:hAnsi="Arial" w:cs="Arial"/>
          <w:sz w:val="24"/>
          <w:szCs w:val="24"/>
        </w:rPr>
        <w:t xml:space="preserve">, що вирізняє мучеників, ісповідників, преподобних і святих з різноманітних життєвих обставин: вміння бути вже «там» і залишатися ще тут, відчувати смак Царства Божого в цьому житті, і водночас очікувати на його звершення. Тому сьогодні, </w:t>
      </w:r>
      <w:r>
        <w:rPr>
          <w:rFonts w:hint="default" w:ascii="Arial" w:hAnsi="Arial" w:cs="Arial"/>
          <w:sz w:val="24"/>
          <w:szCs w:val="24"/>
          <w:lang w:val="ru-RU"/>
        </w:rPr>
        <w:t xml:space="preserve">проголошуючи «Христос Воскрес! </w:t>
      </w:r>
      <w:r>
        <w:rPr>
          <w:rFonts w:hint="default" w:ascii="Arial" w:hAnsi="Arial" w:cs="Arial"/>
          <w:sz w:val="24"/>
          <w:szCs w:val="24"/>
        </w:rPr>
        <w:t>Воістину Воскрес</w:t>
      </w:r>
      <w:r>
        <w:rPr>
          <w:rFonts w:hint="default" w:ascii="Arial" w:hAnsi="Arial" w:cs="Arial"/>
          <w:sz w:val="24"/>
          <w:szCs w:val="24"/>
          <w:lang w:val="ru-RU"/>
        </w:rPr>
        <w:t>!</w:t>
      </w:r>
      <w:r>
        <w:rPr>
          <w:rFonts w:hint="default" w:ascii="Arial" w:hAnsi="Arial" w:cs="Arial"/>
          <w:sz w:val="24"/>
          <w:szCs w:val="24"/>
          <w:lang w:val="it-IT"/>
        </w:rPr>
        <w:t>»</w:t>
      </w:r>
      <w:r>
        <w:rPr>
          <w:rFonts w:hint="default" w:ascii="Arial" w:hAnsi="Arial" w:cs="Arial"/>
          <w:sz w:val="24"/>
          <w:szCs w:val="24"/>
        </w:rPr>
        <w:t>, ми також проголошуємо, що Ісус живий і що ми живі у ньому.</w:t>
      </w:r>
    </w:p>
    <w:p>
      <w:pPr>
        <w:pStyle w:val="6"/>
        <w:jc w:val="both"/>
        <w:rPr>
          <w:rFonts w:hint="default" w:ascii="Arial" w:hAnsi="Arial" w:eastAsia="Times New Roman" w:cs="Arial"/>
          <w:sz w:val="24"/>
          <w:szCs w:val="24"/>
        </w:rPr>
      </w:pPr>
    </w:p>
    <w:p>
      <w:pPr>
        <w:pStyle w:val="6"/>
        <w:jc w:val="both"/>
        <w:rPr>
          <w:rFonts w:hint="default" w:ascii="Arial" w:hAnsi="Arial" w:eastAsia="Times New Roman" w:cs="Arial"/>
          <w:sz w:val="24"/>
          <w:szCs w:val="24"/>
        </w:rPr>
      </w:pPr>
      <w:r>
        <w:rPr>
          <w:rFonts w:hint="default" w:ascii="Arial" w:hAnsi="Arial" w:eastAsia="Times New Roman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 xml:space="preserve">В дусі цього пасхального торжества, ми особливо раді цього року святкувати 125 річчя від народження ісповідника віри Патріарха Йосифа Сліпого, священика і вченого, освітянина і ректора, єпископа і митрополита, в'язня і засланця, патріарха і символа українського народу. Отець Йосиф Сліпий прийняв заклик Церкви до єпископського служіння в особливо важкі часи, коли розгорялася війна у 1939 році. В своїх Споминах він ділиться сумнівами і ваганнями: «це не є честь, </w:t>
      </w:r>
      <w:r>
        <w:rPr>
          <w:rFonts w:hint="default" w:ascii="Arial" w:hAnsi="Arial" w:cs="Arial"/>
          <w:sz w:val="24"/>
          <w:szCs w:val="24"/>
          <w:lang w:val="ru-RU"/>
        </w:rPr>
        <w:t>або заслуга</w:t>
      </w:r>
      <w:r>
        <w:rPr>
          <w:rFonts w:hint="default" w:ascii="Arial" w:hAnsi="Arial" w:cs="Arial"/>
          <w:sz w:val="24"/>
          <w:szCs w:val="24"/>
        </w:rPr>
        <w:t xml:space="preserve">, </w:t>
      </w:r>
      <w:r>
        <w:rPr>
          <w:rFonts w:hint="default" w:ascii="Arial" w:hAnsi="Arial" w:cs="Arial"/>
          <w:sz w:val="24"/>
          <w:szCs w:val="24"/>
          <w:lang w:val="ru-RU"/>
        </w:rPr>
        <w:t>але насамперед важке ярмо»</w:t>
      </w:r>
      <w:r>
        <w:rPr>
          <w:rFonts w:hint="default" w:ascii="Arial" w:hAnsi="Arial" w:cs="Arial"/>
          <w:sz w:val="24"/>
          <w:szCs w:val="24"/>
        </w:rPr>
        <w:t>. (</w:t>
      </w:r>
      <w:r>
        <w:rPr>
          <w:rFonts w:hint="default" w:ascii="Arial" w:hAnsi="Arial" w:cs="Arial"/>
          <w:sz w:val="24"/>
          <w:szCs w:val="24"/>
          <w:lang w:val="ru-RU"/>
        </w:rPr>
        <w:t>Спомини</w:t>
      </w:r>
      <w:r>
        <w:rPr>
          <w:rFonts w:hint="default" w:ascii="Arial" w:hAnsi="Arial" w:cs="Arial"/>
          <w:sz w:val="24"/>
          <w:szCs w:val="24"/>
        </w:rPr>
        <w:t>, стор. 139). Проте, Отець Сліпий відчував підтримку ще одного мужа глибокої віри, Митрополита Андрея Шептицького, який мав велику впевненість щодо вибору свого наступника. Будучи арештованим радянською владою в 1945 році лише шість місяців після свого обрання на Митрополита-Главу нашої Церкви, він ніколи не втратив віри у воскреслого Господа, ані не похитнувся як головний пастир Розп'ятої Церкви у підпіллі, ніколи не сумніваючись, що момент воскресіння наступить. Навіть коли його відпустили після 18 років ув'язнення і вислали на Захід у віці 71 рік, він ніколи не забував про свою відповідальність за зранену і переслідувану паству за залізною завісою, і водночас приносив нове життя й енергію Церкві в діаспорі, закликаючи до створення Синоду Єпископів цілої нашої Церкви, об'єднаної в один Патріархат. Ця велика візія і невтомна праця принесли плоди ще за його життя. Але він не став свідком найбільшого плоду своєї діяльності - відродження Української Греко-Католицької Церкви в Україні - яке розпочнеться за якихось п'ять років після його смерті у Римі в 1984 році.</w:t>
      </w:r>
    </w:p>
    <w:p>
      <w:pPr>
        <w:pStyle w:val="6"/>
        <w:jc w:val="both"/>
        <w:rPr>
          <w:rFonts w:hint="default" w:ascii="Arial" w:hAnsi="Arial" w:eastAsia="Times New Roman" w:cs="Arial"/>
          <w:sz w:val="24"/>
          <w:szCs w:val="24"/>
        </w:rPr>
      </w:pPr>
    </w:p>
    <w:p>
      <w:pPr>
        <w:pStyle w:val="6"/>
        <w:jc w:val="both"/>
        <w:rPr>
          <w:rFonts w:hint="default" w:ascii="Arial" w:hAnsi="Arial" w:eastAsia="Times New Roman" w:cs="Arial"/>
          <w:sz w:val="24"/>
          <w:szCs w:val="24"/>
        </w:rPr>
      </w:pPr>
      <w:r>
        <w:rPr>
          <w:rFonts w:hint="default" w:ascii="Arial" w:hAnsi="Arial" w:eastAsia="Times New Roman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Впродовж останніх 25 років наша Церква в Україні мала змогу вільно і відкрито промовляти</w:t>
      </w:r>
      <w:r>
        <w:rPr>
          <w:rFonts w:hint="default" w:ascii="Arial" w:hAnsi="Arial" w:cs="Arial"/>
          <w:sz w:val="24"/>
          <w:szCs w:val="24"/>
          <w:lang w:val="ru-RU"/>
        </w:rPr>
        <w:t xml:space="preserve"> «Христос Воскрес!</w:t>
      </w:r>
      <w:r>
        <w:rPr>
          <w:rFonts w:hint="default" w:ascii="Arial" w:hAnsi="Arial" w:cs="Arial"/>
          <w:sz w:val="24"/>
          <w:szCs w:val="24"/>
          <w:lang w:val="it-IT"/>
        </w:rPr>
        <w:t>»</w:t>
      </w:r>
      <w:r>
        <w:rPr>
          <w:rFonts w:hint="default" w:ascii="Arial" w:hAnsi="Arial" w:cs="Arial"/>
          <w:sz w:val="24"/>
          <w:szCs w:val="24"/>
        </w:rPr>
        <w:t xml:space="preserve">, і в умовах сьогоднішнього вторгнення і війни цей оклик має звучати ще голосніше. Якщо життя Патріарха Йосифа чогось нас навчило, то це те, що ми досягаємо зірок через труднощі, що й було його єпископським гаслом («Через терен до зірок»). Тут в Канаді, ми також маємо труднощі, може іншого характеру, та не менш важкі. Ми живемо в суспільстві, де безбожність видається нормою, і де святість людського життя є мабуть під більшою загрозою, аніж в Україні. Недавно Блаженніший Святослав зазначив, що він більше хвилюється за наших священиків і вірних тут, аніж за тих, що на передовій. Виклики та труднощі, пережиті під час посту, є нічим в порівнянні з викликами, що їх зазнає наша віра кожного дня, коли ми і наші діти переживають напади тих цінностей, що суперечать Євангельському вченню. </w:t>
      </w:r>
      <w:r>
        <w:rPr>
          <w:rFonts w:hint="default" w:ascii="Arial" w:hAnsi="Arial" w:cs="Arial"/>
          <w:sz w:val="24"/>
          <w:szCs w:val="24"/>
          <w:lang w:val="ru-RU"/>
        </w:rPr>
        <w:t xml:space="preserve">Зараз настав час </w:t>
      </w:r>
      <w:r>
        <w:rPr>
          <w:rFonts w:hint="default" w:ascii="Arial" w:hAnsi="Arial" w:cs="Arial"/>
          <w:sz w:val="24"/>
          <w:szCs w:val="24"/>
        </w:rPr>
        <w:t>поручити ці труднощі і випробування Воскреслому Христові. Ми не повинні їх заперечувати, чи забувати про них, але зі серцями сповненими довіри, дозволимо кожній частині нашого буття воскреснути, відродитися і повернутися до життя у Христі.</w:t>
      </w:r>
    </w:p>
    <w:p>
      <w:pPr>
        <w:pStyle w:val="6"/>
        <w:jc w:val="both"/>
        <w:rPr>
          <w:rFonts w:hint="default" w:ascii="Arial" w:hAnsi="Arial" w:eastAsia="Times New Roman" w:cs="Arial"/>
          <w:sz w:val="24"/>
          <w:szCs w:val="24"/>
        </w:rPr>
      </w:pPr>
    </w:p>
    <w:p>
      <w:pPr>
        <w:pStyle w:val="6"/>
        <w:jc w:val="both"/>
        <w:rPr>
          <w:rFonts w:hint="default" w:ascii="Arial" w:hAnsi="Arial" w:eastAsia="Times New Roman" w:cs="Arial"/>
          <w:sz w:val="24"/>
          <w:szCs w:val="24"/>
        </w:rPr>
      </w:pPr>
      <w:r>
        <w:rPr>
          <w:rFonts w:hint="default" w:ascii="Arial" w:hAnsi="Arial" w:eastAsia="Times New Roman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Цього року ми також відзначаємо 150 років утворення Канадської Конфедерації. Як канадці, ми маємо багато привілеїв та свобод, яких немає в інших частинах світу, але як суспільство, ми наче щораз більше віримо, що ми є творцями нашого добробуту. Ми продовжуємо співати «Боже, зберігай нашу землю у славі та волі», але чи ми справді в це віримо</w:t>
      </w:r>
      <w:r>
        <w:rPr>
          <w:rFonts w:hint="default" w:ascii="Arial" w:hAnsi="Arial" w:cs="Arial"/>
          <w:sz w:val="24"/>
          <w:szCs w:val="24"/>
          <w:lang w:val="ru-RU"/>
        </w:rPr>
        <w:t xml:space="preserve">? </w:t>
      </w:r>
      <w:r>
        <w:rPr>
          <w:rFonts w:hint="default" w:ascii="Arial" w:hAnsi="Arial" w:cs="Arial"/>
          <w:sz w:val="24"/>
          <w:szCs w:val="24"/>
        </w:rPr>
        <w:t>Христове Воскресіння є чудовою нагородою для нас, як канадців і християн, пригадати, що наш Небесний Отець є «джерело усякого досконалого добра, що сходить на землю», а найбільшим з них є життя у Воскреслому Христі, і що ми покликані свідчити про це перед нашими співгромадянами словом і ділом. Як Патріарх Йосиф нагадує нам словами Святого Павла, ми маємо «одягнути зброю світла», котра захищає нас від темряви і зла. Своїм власним життям, через силу Воскресіння, ми можемо змінити світ. Саме це є покликанням, яке ми отримали від Ісуса, «нехай ваше світло сяє для інших, щоб вони могли бачити ваші добре вчинки і прославляти вашого Отця на небі». (Мт. 5:16)</w:t>
      </w:r>
    </w:p>
    <w:p>
      <w:pPr>
        <w:pStyle w:val="6"/>
        <w:jc w:val="both"/>
        <w:rPr>
          <w:rFonts w:hint="default" w:ascii="Arial" w:hAnsi="Arial" w:eastAsia="Times New Roman" w:cs="Arial"/>
          <w:sz w:val="24"/>
          <w:szCs w:val="24"/>
        </w:rPr>
      </w:pPr>
    </w:p>
    <w:p>
      <w:pPr>
        <w:pStyle w:val="6"/>
        <w:jc w:val="both"/>
        <w:rPr>
          <w:rFonts w:hint="default" w:ascii="Arial" w:hAnsi="Arial" w:eastAsia="Times New Roman" w:cs="Arial"/>
          <w:sz w:val="24"/>
          <w:szCs w:val="24"/>
        </w:rPr>
      </w:pPr>
      <w:r>
        <w:rPr>
          <w:rFonts w:hint="default" w:ascii="Arial" w:hAnsi="Arial" w:eastAsia="Times New Roman" w:cs="Arial"/>
          <w:sz w:val="24"/>
          <w:szCs w:val="24"/>
        </w:rPr>
        <w:tab/>
      </w:r>
      <w:r>
        <w:rPr>
          <w:rFonts w:hint="default" w:ascii="Arial" w:hAnsi="Arial" w:cs="Arial"/>
          <w:i/>
          <w:iCs/>
          <w:sz w:val="24"/>
          <w:szCs w:val="24"/>
        </w:rPr>
        <w:t>«Христос Воскрес із мертвих, смертю смерть подолав, і тим, що в гробах, життя дарував</w:t>
      </w:r>
      <w:r>
        <w:rPr>
          <w:rFonts w:hint="default" w:ascii="Arial" w:hAnsi="Arial" w:cs="Arial"/>
          <w:i/>
          <w:iCs/>
          <w:sz w:val="24"/>
          <w:szCs w:val="24"/>
          <w:lang w:val="ru-RU"/>
        </w:rPr>
        <w:t>!</w:t>
      </w:r>
      <w:r>
        <w:rPr>
          <w:rFonts w:hint="default" w:ascii="Arial" w:hAnsi="Arial" w:cs="Arial"/>
          <w:i/>
          <w:iCs/>
          <w:sz w:val="24"/>
          <w:szCs w:val="24"/>
          <w:lang w:val="it-IT"/>
        </w:rPr>
        <w:t xml:space="preserve">» </w:t>
      </w:r>
      <w:r>
        <w:rPr>
          <w:rFonts w:hint="default" w:ascii="Arial" w:hAnsi="Arial" w:cs="Arial"/>
          <w:sz w:val="24"/>
          <w:szCs w:val="24"/>
          <w:lang w:val="ru-RU"/>
        </w:rPr>
        <w:t>Нехай Христос</w:t>
      </w:r>
      <w:r>
        <w:rPr>
          <w:rFonts w:hint="default" w:ascii="Arial" w:hAnsi="Arial" w:cs="Arial"/>
          <w:sz w:val="24"/>
          <w:szCs w:val="24"/>
        </w:rPr>
        <w:t xml:space="preserve">, що перебуває в наших серцях, родинах і живих парафіях, дарує життя усім. В цей празник Христового Воскресіння, </w:t>
      </w:r>
      <w:r>
        <w:rPr>
          <w:rFonts w:hint="default" w:ascii="Arial" w:hAnsi="Arial" w:cs="Arial"/>
          <w:sz w:val="24"/>
          <w:szCs w:val="24"/>
          <w:lang w:val="ru-RU"/>
        </w:rPr>
        <w:t>ми молимося</w:t>
      </w:r>
      <w:r>
        <w:rPr>
          <w:rFonts w:hint="default" w:ascii="Arial" w:hAnsi="Arial" w:cs="Arial"/>
          <w:sz w:val="24"/>
          <w:szCs w:val="24"/>
        </w:rPr>
        <w:t>, щоб любов Божа заповнила ваші серця, а через вас, серця усіх.</w:t>
      </w:r>
    </w:p>
    <w:p>
      <w:pPr>
        <w:pStyle w:val="6"/>
        <w:jc w:val="both"/>
        <w:rPr>
          <w:rFonts w:hint="default" w:ascii="Arial" w:hAnsi="Arial" w:eastAsia="Times New Roman" w:cs="Arial"/>
          <w:sz w:val="24"/>
          <w:szCs w:val="24"/>
        </w:rPr>
      </w:pPr>
    </w:p>
    <w:p>
      <w:pPr>
        <w:pStyle w:val="6"/>
        <w:jc w:val="center"/>
        <w:rPr>
          <w:rFonts w:hint="default" w:ascii="Arial" w:hAnsi="Arial" w:eastAsia="Times New Roman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ru-RU"/>
        </w:rPr>
        <w:t xml:space="preserve">Христос Воскрес! </w:t>
      </w:r>
      <w:r>
        <w:rPr>
          <w:rFonts w:hint="default" w:ascii="Arial" w:hAnsi="Arial" w:cs="Arial"/>
          <w:sz w:val="24"/>
          <w:szCs w:val="24"/>
        </w:rPr>
        <w:t>Воістину Воскрес</w:t>
      </w:r>
      <w:r>
        <w:rPr>
          <w:rFonts w:hint="default" w:ascii="Arial" w:hAnsi="Arial" w:cs="Arial"/>
          <w:sz w:val="24"/>
          <w:szCs w:val="24"/>
          <w:lang w:val="ru-RU"/>
        </w:rPr>
        <w:t>!</w:t>
      </w:r>
    </w:p>
    <w:p>
      <w:pPr>
        <w:pStyle w:val="6"/>
        <w:jc w:val="both"/>
        <w:rPr>
          <w:rFonts w:hint="default" w:ascii="Arial" w:hAnsi="Arial" w:eastAsia="Times New Roman" w:cs="Arial"/>
          <w:sz w:val="24"/>
          <w:szCs w:val="24"/>
        </w:rPr>
      </w:pPr>
    </w:p>
    <w:p>
      <w:pPr>
        <w:pStyle w:val="6"/>
        <w:jc w:val="center"/>
        <w:rPr>
          <w:rFonts w:hint="default" w:ascii="Arial" w:hAnsi="Arial" w:eastAsia="Times New Roman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Щиро ваші у Христі,</w:t>
      </w:r>
    </w:p>
    <w:p>
      <w:pPr>
        <w:pStyle w:val="6"/>
        <w:jc w:val="center"/>
        <w:rPr>
          <w:rFonts w:hint="default" w:ascii="Arial" w:hAnsi="Arial" w:eastAsia="Times New Roman" w:cs="Arial"/>
          <w:sz w:val="24"/>
          <w:szCs w:val="24"/>
        </w:rPr>
      </w:pPr>
    </w:p>
    <w:p>
      <w:pPr>
        <w:pStyle w:val="6"/>
        <w:rPr>
          <w:rFonts w:hint="default" w:ascii="Arial" w:hAnsi="Arial" w:eastAsia="Times New Roman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+</w:t>
      </w:r>
      <w:r>
        <w:rPr>
          <w:rFonts w:hint="default" w:ascii="Arial" w:hAnsi="Arial" w:cs="Arial"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sz w:val="24"/>
          <w:szCs w:val="24"/>
        </w:rPr>
        <w:t>Лаврентій Гуцуляк, ЧСВВ, Митрополит Вінніпезький</w:t>
      </w:r>
    </w:p>
    <w:p>
      <w:pPr>
        <w:pStyle w:val="6"/>
        <w:rPr>
          <w:rFonts w:hint="default" w:ascii="Arial" w:hAnsi="Arial" w:eastAsia="Times New Roman" w:cs="Arial"/>
          <w:color w:val="656565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+</w:t>
      </w:r>
      <w:r>
        <w:rPr>
          <w:rFonts w:hint="default" w:ascii="Arial" w:hAnsi="Arial" w:cs="Arial"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sz w:val="24"/>
          <w:szCs w:val="24"/>
        </w:rPr>
        <w:t>Михайло Вівчар, ЧНІ, Єпископ-емерит Саскатунський </w:t>
      </w:r>
    </w:p>
    <w:p>
      <w:pPr>
        <w:pStyle w:val="6"/>
        <w:rPr>
          <w:rFonts w:hint="default" w:ascii="Arial" w:hAnsi="Arial" w:eastAsia="Times New Roman" w:cs="Arial"/>
          <w:color w:val="656565"/>
          <w:sz w:val="24"/>
          <w:szCs w:val="24"/>
        </w:rPr>
      </w:pPr>
      <w:r>
        <w:rPr>
          <w:rFonts w:hint="default" w:ascii="Arial" w:hAnsi="Arial" w:cs="Arial"/>
          <w:color w:val="656565"/>
          <w:sz w:val="24"/>
          <w:szCs w:val="24"/>
        </w:rPr>
        <w:t>+</w:t>
      </w:r>
      <w:r>
        <w:rPr>
          <w:rFonts w:hint="default" w:ascii="Arial" w:hAnsi="Arial" w:cs="Arial"/>
          <w:color w:val="656565"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sz w:val="24"/>
          <w:szCs w:val="24"/>
        </w:rPr>
        <w:t>Северіян Якимишин, ЧСВВ, Єпископ-</w:t>
      </w:r>
      <w:r>
        <w:rPr>
          <w:rFonts w:hint="default" w:ascii="Arial" w:hAnsi="Arial" w:cs="Arial"/>
          <w:sz w:val="24"/>
          <w:szCs w:val="24"/>
          <w:lang w:val="ru-RU"/>
        </w:rPr>
        <w:t>емерит Нью</w:t>
      </w:r>
      <w:r>
        <w:rPr>
          <w:rFonts w:hint="default" w:ascii="Arial" w:hAnsi="Arial" w:cs="Arial"/>
          <w:sz w:val="24"/>
          <w:szCs w:val="24"/>
        </w:rPr>
        <w:t>-Вестмінстерський </w:t>
      </w:r>
    </w:p>
    <w:p>
      <w:pPr>
        <w:pStyle w:val="6"/>
        <w:rPr>
          <w:rFonts w:hint="default" w:ascii="Arial" w:hAnsi="Arial" w:eastAsia="Times New Roman" w:cs="Arial"/>
          <w:color w:val="656565"/>
          <w:sz w:val="24"/>
          <w:szCs w:val="24"/>
        </w:rPr>
      </w:pPr>
      <w:r>
        <w:rPr>
          <w:rFonts w:hint="default" w:ascii="Arial" w:hAnsi="Arial" w:cs="Arial"/>
          <w:color w:val="656565"/>
          <w:sz w:val="24"/>
          <w:szCs w:val="24"/>
        </w:rPr>
        <w:t>+</w:t>
      </w:r>
      <w:r>
        <w:rPr>
          <w:rFonts w:hint="default" w:ascii="Arial" w:hAnsi="Arial" w:cs="Arial"/>
          <w:color w:val="656565"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sz w:val="24"/>
          <w:szCs w:val="24"/>
        </w:rPr>
        <w:t>Давид Мотюк, Єпарх Едмонтонський </w:t>
      </w:r>
    </w:p>
    <w:p>
      <w:pPr>
        <w:pStyle w:val="6"/>
        <w:rPr>
          <w:rFonts w:hint="default" w:ascii="Arial" w:hAnsi="Arial" w:eastAsia="Times New Roman" w:cs="Arial"/>
          <w:color w:val="656565"/>
          <w:sz w:val="24"/>
          <w:szCs w:val="24"/>
        </w:rPr>
      </w:pPr>
      <w:r>
        <w:rPr>
          <w:rFonts w:hint="default" w:ascii="Arial" w:hAnsi="Arial" w:cs="Arial"/>
          <w:color w:val="656565"/>
          <w:sz w:val="24"/>
          <w:szCs w:val="24"/>
        </w:rPr>
        <w:t>+</w:t>
      </w:r>
      <w:r>
        <w:rPr>
          <w:rFonts w:hint="default" w:ascii="Arial" w:hAnsi="Arial" w:cs="Arial"/>
          <w:color w:val="656565"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sz w:val="24"/>
          <w:szCs w:val="24"/>
        </w:rPr>
        <w:t>Степан Хміляр, Єпарх Торонтонський </w:t>
      </w:r>
    </w:p>
    <w:p>
      <w:pPr>
        <w:pStyle w:val="6"/>
        <w:rPr>
          <w:rFonts w:hint="default" w:ascii="Arial" w:hAnsi="Arial" w:eastAsia="Times New Roman" w:cs="Arial"/>
          <w:color w:val="656565"/>
          <w:sz w:val="24"/>
          <w:szCs w:val="24"/>
        </w:rPr>
      </w:pPr>
      <w:r>
        <w:rPr>
          <w:rFonts w:hint="default" w:ascii="Arial" w:hAnsi="Arial" w:cs="Arial"/>
          <w:color w:val="656565"/>
          <w:sz w:val="24"/>
          <w:szCs w:val="24"/>
        </w:rPr>
        <w:t>+</w:t>
      </w:r>
      <w:r>
        <w:rPr>
          <w:rFonts w:hint="default" w:ascii="Arial" w:hAnsi="Arial" w:cs="Arial"/>
          <w:color w:val="656565"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sz w:val="24"/>
          <w:szCs w:val="24"/>
        </w:rPr>
        <w:t>Кен Новаківський, Єпарх Нью-Вестмінстерський </w:t>
      </w:r>
    </w:p>
    <w:p>
      <w:pPr>
        <w:pStyle w:val="6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color w:val="656565"/>
          <w:sz w:val="24"/>
          <w:szCs w:val="24"/>
        </w:rPr>
        <w:t>+</w:t>
      </w:r>
      <w:r>
        <w:rPr>
          <w:rFonts w:hint="default" w:ascii="Arial" w:hAnsi="Arial" w:cs="Arial"/>
          <w:color w:val="656565"/>
          <w:sz w:val="24"/>
          <w:szCs w:val="24"/>
          <w:lang w:val="en-US"/>
        </w:rPr>
        <w:t xml:space="preserve"> </w:t>
      </w:r>
      <w:r>
        <w:rPr>
          <w:rFonts w:hint="default" w:ascii="Arial" w:hAnsi="Arial" w:cs="Arial"/>
          <w:sz w:val="24"/>
          <w:szCs w:val="24"/>
          <w:lang w:val="ru-RU"/>
        </w:rPr>
        <w:t>Браян Байда</w:t>
      </w:r>
      <w:r>
        <w:rPr>
          <w:rFonts w:hint="default" w:ascii="Arial" w:hAnsi="Arial" w:cs="Arial"/>
          <w:sz w:val="24"/>
          <w:szCs w:val="24"/>
        </w:rPr>
        <w:t>, ЧНІ, Єпарх Саскатунський </w:t>
      </w:r>
    </w:p>
    <w:p>
      <w:pPr>
        <w:spacing w:after="0" w:line="240" w:lineRule="auto"/>
        <w:jc w:val="both"/>
        <w:rPr>
          <w:rFonts w:hint="default" w:ascii="Arial" w:hAnsi="Arial" w:cs="Arial"/>
          <w:sz w:val="24"/>
          <w:szCs w:val="24"/>
        </w:rPr>
      </w:pPr>
    </w:p>
    <w:p>
      <w:pPr>
        <w:spacing w:line="240" w:lineRule="auto"/>
        <w:rPr>
          <w:rFonts w:hint="default" w:ascii="Arial" w:hAnsi="Arial" w:cs="Arial"/>
          <w:sz w:val="24"/>
          <w:szCs w:val="24"/>
        </w:rPr>
      </w:pPr>
    </w:p>
    <w:p>
      <w:pPr>
        <w:spacing w:line="240" w:lineRule="auto"/>
        <w:rPr>
          <w:rFonts w:hint="default" w:ascii="Arial" w:hAnsi="Arial" w:cs="Arial"/>
          <w:sz w:val="24"/>
          <w:szCs w:val="24"/>
        </w:rPr>
      </w:pPr>
    </w:p>
    <w:p/>
    <w:sectPr>
      <w:footerReference r:id="rId3" w:type="default"/>
      <w:footerReference r:id="rId4" w:type="even"/>
      <w:pgSz w:w="12240" w:h="15840"/>
      <w:pgMar w:top="1440" w:right="1728" w:bottom="1440" w:left="1728" w:header="706" w:footer="706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3F" w:usb3="00000000" w:csb0="003F01F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Times">
    <w:altName w:val="Times New Roman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MS Gothic">
    <w:panose1 w:val="020B0609070205080204"/>
    <w:charset w:val="4E"/>
    <w:family w:val="auto"/>
    <w:pitch w:val="default"/>
    <w:sig w:usb0="E00002FF" w:usb1="6AC7FDFB" w:usb2="08000012" w:usb3="00000000" w:csb0="4002009F" w:csb1="DFD70000"/>
  </w:font>
  <w:font w:name="ＭＳ 明朝">
    <w:altName w:val="Segoe Print"/>
    <w:panose1 w:val="00000000000000000000"/>
    <w:charset w:val="4E"/>
    <w:family w:val="auto"/>
    <w:pitch w:val="default"/>
    <w:sig w:usb0="00000000" w:usb1="00000000" w:usb2="00000012" w:usb3="00000000" w:csb0="0002009F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4"/>
        <w:rFonts w:cs="Arial"/>
      </w:rPr>
    </w:pPr>
    <w:r>
      <w:rPr>
        <w:rStyle w:val="4"/>
        <w:rFonts w:cs="Arial"/>
      </w:rPr>
      <w:fldChar w:fldCharType="begin"/>
    </w:r>
    <w:r>
      <w:rPr>
        <w:rStyle w:val="4"/>
        <w:rFonts w:cs="Arial"/>
      </w:rPr>
      <w:instrText xml:space="preserve">PAGE  </w:instrText>
    </w:r>
    <w:r>
      <w:rPr>
        <w:rStyle w:val="4"/>
        <w:rFonts w:cs="Arial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C2030"/>
    <w:rsid w:val="06EC2030"/>
    <w:rsid w:val="422B6E76"/>
    <w:rsid w:val="445E29A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Arial"/>
      <w:sz w:val="22"/>
      <w:szCs w:val="22"/>
      <w:lang w:val="en-CA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320"/>
        <w:tab w:val="right" w:pos="8640"/>
      </w:tabs>
    </w:pPr>
  </w:style>
  <w:style w:type="character" w:styleId="4">
    <w:name w:val="page number"/>
    <w:basedOn w:val="3"/>
    <w:uiPriority w:val="0"/>
    <w:rPr>
      <w:rFonts w:cs="Times New Roman"/>
    </w:rPr>
  </w:style>
  <w:style w:type="paragraph" w:customStyle="1" w:styleId="6">
    <w:name w:val="Default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" w:hAnsi="Helvetica" w:eastAsia="Arial Unicode MS" w:cs="Arial Unicode MS"/>
      <w:color w:val="000000"/>
      <w:sz w:val="22"/>
      <w:szCs w:val="22"/>
      <w:lang w:val="en-CA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2017-03-28T21:04:00Z</dcterms:created>
  <dc:creator>webmaster</dc:creator>
  <cp:lastModifiedBy>webmaster</cp:lastModifiedBy>
  <dcterms:modified xsi:type="dcterms:W3CDTF">2017-03-28T21:26:56Z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